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B4" w:rsidRDefault="00D07BB4" w:rsidP="00D07BB4">
      <w:pPr>
        <w:rPr>
          <w:rFonts w:ascii="Calibri" w:hAnsi="Calibri" w:cs="Calibri"/>
          <w:b/>
          <w:bCs/>
          <w:color w:val="61BB46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drawing>
          <wp:inline distT="0" distB="0" distL="0" distR="0">
            <wp:extent cx="5695950" cy="1181100"/>
            <wp:effectExtent l="0" t="0" r="0" b="0"/>
            <wp:docPr id="1" name="Picture 1" descr="https://files.constantcontact.com/e7d03c4d001/7c6ff820-a9f8-4d65-8700-946b81ba8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constantcontact.com/e7d03c4d001/7c6ff820-a9f8-4d65-8700-946b81ba84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B4" w:rsidRDefault="00D07BB4" w:rsidP="00D07BB4">
      <w:pPr>
        <w:rPr>
          <w:rFonts w:ascii="Calibri" w:hAnsi="Calibri" w:cs="Calibri"/>
          <w:b/>
          <w:bCs/>
          <w:color w:val="61BB46"/>
          <w:sz w:val="28"/>
          <w:szCs w:val="28"/>
        </w:rPr>
      </w:pPr>
    </w:p>
    <w:p w:rsidR="00C6344A" w:rsidRDefault="00C6344A" w:rsidP="00C6344A">
      <w:pPr>
        <w:spacing w:before="150" w:after="150" w:line="360" w:lineRule="auto"/>
        <w:rPr>
          <w:rFonts w:ascii="Helvetica" w:hAnsi="Helvetica" w:cs="Helvetica"/>
          <w:color w:val="757575"/>
        </w:rPr>
      </w:pPr>
      <w:r>
        <w:rPr>
          <w:rStyle w:val="Strong"/>
          <w:rFonts w:ascii="Helvetica" w:hAnsi="Helvetica" w:cs="Helvetica"/>
          <w:color w:val="008000"/>
        </w:rPr>
        <w:t>Reopening of Kentucky's UBP for a Limited Time</w:t>
      </w:r>
      <w:r>
        <w:rPr>
          <w:rFonts w:ascii="Helvetica" w:hAnsi="Helvetica" w:cs="Helvetica"/>
          <w:color w:val="757575"/>
        </w:rPr>
        <w:br/>
        <w:t xml:space="preserve">In light of the financial hardships faced by many Kentucky homeowners due to the COVID-19 pandemic, </w:t>
      </w:r>
      <w:r>
        <w:rPr>
          <w:rStyle w:val="Strong"/>
          <w:rFonts w:ascii="Helvetica" w:hAnsi="Helvetica" w:cs="Helvetica"/>
          <w:color w:val="757575"/>
        </w:rPr>
        <w:t>Kentucky Housing Corporation (KHC)</w:t>
      </w:r>
      <w:r>
        <w:rPr>
          <w:rFonts w:ascii="Helvetica" w:hAnsi="Helvetica" w:cs="Helvetica"/>
          <w:color w:val="757575"/>
        </w:rPr>
        <w:t xml:space="preserve"> is reactivating its Unemployment Bridge Program (UBP) for a limited time, effective immediately. KHC has funding available to help approximately 1,500 homeowners with this program. </w:t>
      </w:r>
      <w:r>
        <w:rPr>
          <w:rFonts w:ascii="Helvetica" w:hAnsi="Helvetica" w:cs="Helvetica"/>
          <w:color w:val="757575"/>
        </w:rPr>
        <w:br/>
        <w:t> </w:t>
      </w:r>
      <w:r>
        <w:rPr>
          <w:rFonts w:ascii="Helvetica" w:hAnsi="Helvetica" w:cs="Helvetica"/>
          <w:color w:val="757575"/>
        </w:rPr>
        <w:br/>
      </w:r>
      <w:r>
        <w:rPr>
          <w:rStyle w:val="Strong"/>
          <w:rFonts w:ascii="Helvetica" w:hAnsi="Helvetica" w:cs="Helvetica"/>
          <w:color w:val="008000"/>
        </w:rPr>
        <w:t>UBP Program Parameters</w:t>
      </w:r>
    </w:p>
    <w:p w:rsidR="00C6344A" w:rsidRDefault="00C6344A" w:rsidP="00C6344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757575"/>
        </w:rPr>
      </w:pPr>
      <w:r>
        <w:rPr>
          <w:rFonts w:ascii="Helvetica" w:eastAsia="Times New Roman" w:hAnsi="Helvetica" w:cs="Helvetica"/>
          <w:color w:val="757575"/>
        </w:rPr>
        <w:t>The maximum assistance available will be up to $10,000 or six months of monthly mortgage assistance, paid directly to the participating loan servicer. The entire $10,000 may be used for reinstatement or any combination of reinstatement or monthly assistance. </w:t>
      </w:r>
    </w:p>
    <w:p w:rsidR="00C6344A" w:rsidRDefault="00C6344A" w:rsidP="00C6344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757575"/>
        </w:rPr>
      </w:pPr>
      <w:r>
        <w:rPr>
          <w:rFonts w:ascii="Helvetica" w:eastAsia="Times New Roman" w:hAnsi="Helvetica" w:cs="Helvetica"/>
          <w:color w:val="757575"/>
        </w:rPr>
        <w:t>Borrowers in active forbearance will not qualify for UBP, they cannot get both UBP and forbearance at the same time. </w:t>
      </w:r>
    </w:p>
    <w:p w:rsidR="00C6344A" w:rsidRDefault="00C6344A" w:rsidP="00C6344A">
      <w:pPr>
        <w:spacing w:line="360" w:lineRule="auto"/>
        <w:rPr>
          <w:rFonts w:ascii="Helvetica" w:eastAsia="Times New Roman" w:hAnsi="Helvetica" w:cs="Helvetica"/>
          <w:color w:val="757575"/>
        </w:rPr>
      </w:pPr>
      <w:r>
        <w:rPr>
          <w:rStyle w:val="Strong"/>
          <w:rFonts w:ascii="Helvetica" w:eastAsia="Times New Roman" w:hAnsi="Helvetica" w:cs="Helvetica"/>
          <w:color w:val="008000"/>
        </w:rPr>
        <w:t>UBP Application Processing</w:t>
      </w:r>
      <w:r>
        <w:rPr>
          <w:rFonts w:ascii="Helvetica" w:eastAsia="Times New Roman" w:hAnsi="Helvetica" w:cs="Helvetica"/>
          <w:color w:val="757575"/>
        </w:rPr>
        <w:t xml:space="preserve"> </w:t>
      </w:r>
    </w:p>
    <w:p w:rsidR="00C6344A" w:rsidRDefault="00C6344A" w:rsidP="00C6344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757575"/>
        </w:rPr>
      </w:pPr>
      <w:r>
        <w:rPr>
          <w:rFonts w:ascii="Helvetica" w:eastAsia="Times New Roman" w:hAnsi="Helvetica" w:cs="Helvetica"/>
          <w:color w:val="757575"/>
        </w:rPr>
        <w:t>Applicants will work with counseling agencies to complete application packages. But counseling agencies will be uploading everything electronically instead of by mail.</w:t>
      </w:r>
    </w:p>
    <w:p w:rsidR="00C6344A" w:rsidRDefault="00C6344A" w:rsidP="00C6344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757575"/>
        </w:rPr>
      </w:pPr>
      <w:r>
        <w:rPr>
          <w:rFonts w:ascii="Helvetica" w:eastAsia="Times New Roman" w:hAnsi="Helvetica" w:cs="Helvetica"/>
          <w:color w:val="757575"/>
        </w:rPr>
        <w:t>Closings will be held electronically, via video conferencing, so the mortgages can be notarized within the guidelines temporarily allowed per order of our governor.</w:t>
      </w:r>
    </w:p>
    <w:p w:rsidR="00ED327A" w:rsidRPr="00D07BB4" w:rsidRDefault="00C6344A" w:rsidP="00C6344A">
      <w:pPr>
        <w:rPr>
          <w:b/>
        </w:rPr>
      </w:pPr>
      <w:r>
        <w:rPr>
          <w:rStyle w:val="Emphasis"/>
          <w:rFonts w:ascii="Helvetica" w:hAnsi="Helvetica" w:cs="Helvetica"/>
          <w:b/>
          <w:bCs/>
          <w:color w:val="757575"/>
        </w:rPr>
        <w:t>PLEASE NOTE: KHC will not have a staffed call center. Clients need to access this assistance online.</w:t>
      </w:r>
      <w:r>
        <w:rPr>
          <w:rStyle w:val="Strong"/>
          <w:rFonts w:ascii="Helvetica" w:hAnsi="Helvetica" w:cs="Helvetica"/>
          <w:color w:val="757575"/>
        </w:rPr>
        <w:t> </w:t>
      </w:r>
      <w:r>
        <w:rPr>
          <w:rFonts w:ascii="Helvetica" w:hAnsi="Helvetica" w:cs="Helvetica"/>
          <w:color w:val="757575"/>
        </w:rPr>
        <w:br/>
      </w:r>
      <w:r>
        <w:rPr>
          <w:rFonts w:ascii="Helvetica" w:hAnsi="Helvetica" w:cs="Helvetica"/>
          <w:color w:val="757575"/>
        </w:rPr>
        <w:br/>
      </w:r>
      <w:bookmarkStart w:id="0" w:name="_GoBack"/>
      <w:bookmarkEnd w:id="0"/>
    </w:p>
    <w:sectPr w:rsidR="00ED327A" w:rsidRPr="00D0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6496"/>
    <w:multiLevelType w:val="multilevel"/>
    <w:tmpl w:val="4D2A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A636F"/>
    <w:multiLevelType w:val="multilevel"/>
    <w:tmpl w:val="B9AA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7153D"/>
    <w:multiLevelType w:val="multilevel"/>
    <w:tmpl w:val="F1AE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25C56"/>
    <w:multiLevelType w:val="multilevel"/>
    <w:tmpl w:val="35AC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101D5D"/>
    <w:multiLevelType w:val="multilevel"/>
    <w:tmpl w:val="3DB6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B4"/>
    <w:rsid w:val="00C6344A"/>
    <w:rsid w:val="00D07BB4"/>
    <w:rsid w:val="00E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F4CAF-E0A5-4C40-B2A1-671F9A3F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B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B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7BB4"/>
    <w:rPr>
      <w:b/>
      <w:bCs/>
    </w:rPr>
  </w:style>
  <w:style w:type="character" w:styleId="Emphasis">
    <w:name w:val="Emphasis"/>
    <w:basedOn w:val="DefaultParagraphFont"/>
    <w:uiPriority w:val="20"/>
    <w:qFormat/>
    <w:rsid w:val="00D07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Business Solutions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Rice</dc:creator>
  <cp:keywords/>
  <dc:description/>
  <cp:lastModifiedBy>Kim Rice</cp:lastModifiedBy>
  <cp:revision>3</cp:revision>
  <cp:lastPrinted>2020-05-07T21:41:00Z</cp:lastPrinted>
  <dcterms:created xsi:type="dcterms:W3CDTF">2020-05-07T21:40:00Z</dcterms:created>
  <dcterms:modified xsi:type="dcterms:W3CDTF">2020-05-11T16:38:00Z</dcterms:modified>
</cp:coreProperties>
</file>